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9"/>
        <w:gridCol w:w="4348"/>
        <w:gridCol w:w="2548"/>
      </w:tblGrid>
      <w:tr w:rsidR="003F4D0F" w:rsidRPr="00D66B83" w:rsidTr="009B4C78">
        <w:tc>
          <w:tcPr>
            <w:tcW w:w="1889" w:type="dxa"/>
            <w:vAlign w:val="center"/>
            <w:hideMark/>
          </w:tcPr>
          <w:p w:rsidR="003F4D0F" w:rsidRPr="00D66B83" w:rsidRDefault="003F4D0F" w:rsidP="009B4C7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348" w:type="dxa"/>
            <w:vAlign w:val="center"/>
            <w:hideMark/>
          </w:tcPr>
          <w:p w:rsidR="003F4D0F" w:rsidRPr="00D66B83" w:rsidRDefault="003F4D0F" w:rsidP="009B4C7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548" w:type="dxa"/>
            <w:vAlign w:val="center"/>
            <w:hideMark/>
          </w:tcPr>
          <w:p w:rsidR="003F4D0F" w:rsidRPr="00D66B83" w:rsidRDefault="003F4D0F" w:rsidP="009B4C7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Представление</w:t>
            </w: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br/>
              <w:t>оценочного средства в фонде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Деловая и/или ролевая игра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Тема (проблема), концепция, роли и ожидаемый результат по каждой игре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Кейс-задача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Проблемное задание, в котором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предлагают осмыслить реальную профессионально-ориентированную ситуацию, необходимую для решения  данной проблемы.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для решения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кейс-задачи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Коллоквиум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Вопросы по темам/разделам дисциплины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commentRangeStart w:id="0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 </w:t>
            </w:r>
            <w:commentRangeEnd w:id="0"/>
            <w:r w:rsidR="00966925">
              <w:rPr>
                <w:rStyle w:val="a4"/>
              </w:rPr>
              <w:commentReference w:id="0"/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Комплект контрольных заданий по вариантам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Круглый стол, дискуссия, полемика, диспут, дебаты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Перечень дискуссионных  тем для проведения круглого стола, дискуссии, полемики, диспута, дебатов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Портфолио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Целевая подборка работ студента, раскрывающая его индивидуальные образовательные достижения в одной или нескольких учебных дисциплинах.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Структура портфолио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Проект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  аналитических, исследовательских навыков, навыков практического и творческого мышления. Может выполняться в индивидуальном порядке или группой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Темы групповых и/или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Рабочая тетрадь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  учебного материала.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Образец рабочей тетради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задачи и задания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Различают задачи и задания: </w:t>
            </w:r>
          </w:p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а) репродуктивного уровня, позволяющие оценивать и диагностировать 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 </w:t>
            </w:r>
          </w:p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 </w:t>
            </w:r>
          </w:p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</w:t>
            </w:r>
            <w:proofErr w:type="spell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 и заданий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Расчетно-графическая работа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Средство проверки умений применять полученные знания по заранее определенной методике для решения задач или заданий по модулю или дисциплине в целом. 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Комплект заданий для выполнения расчетно-графической работы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Экзаменационный билет</w:t>
            </w:r>
          </w:p>
        </w:tc>
        <w:tc>
          <w:tcPr>
            <w:tcW w:w="4348" w:type="dxa"/>
            <w:hideMark/>
          </w:tcPr>
          <w:p w:rsidR="003F4D0F" w:rsidRPr="00D66B83" w:rsidRDefault="003F4D0F" w:rsidP="003F4D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вопросов и/или </w:t>
            </w:r>
            <w:commentRangeStart w:id="1"/>
            <w:proofErr w:type="spell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 заданий </w:t>
            </w:r>
            <w:commentRangeEnd w:id="1"/>
            <w:r>
              <w:rPr>
                <w:rStyle w:val="a4"/>
              </w:rPr>
              <w:commentReference w:id="1"/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Список теоретических вопросов и задач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Отзыв научного руководителя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Средство, позволяющее получить экспертную оценку способности аспиранта выполнять научные исследования и получать научный результат, имеющий … </w:t>
            </w:r>
            <w:commentRangeStart w:id="2"/>
            <w:r w:rsidRPr="00D66B83"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  <w:t>подходить творчески</w:t>
            </w:r>
            <w:commentRangeEnd w:id="2"/>
            <w:r w:rsidR="00D55562">
              <w:rPr>
                <w:rStyle w:val="a4"/>
              </w:rPr>
              <w:commentReference w:id="2"/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Требования к структуре и содержанию отзыва научного руководителя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Рецензия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Средство, позволяющее получить внешнюю экспертную оценку способности получать новый научный результат, … </w:t>
            </w:r>
            <w:commentRangeStart w:id="3"/>
            <w:r w:rsidRPr="00D66B83"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  <w:t>подходить творчески, отразить отличие рецензии от отзыва</w:t>
            </w:r>
            <w:commentRangeEnd w:id="3"/>
            <w:r w:rsidR="00D55562">
              <w:rPr>
                <w:rStyle w:val="a4"/>
              </w:rPr>
              <w:commentReference w:id="3"/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Требования к структуре и содержанию рецензии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Реферат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</w:t>
            </w: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 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Темы рефератов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Доклад, сообщение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Темы докладов, сообщений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Собеседование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Средство контроля, организованное как специальная беседа преподавателя с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 на темы, связанные с изучаемой дисциплиной, и рассчитанное на выяснение объема знаний обучающегося по определенному разделу, теме, проблеме и т.п.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Вопросы по темам/разделам дисциплины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Творческое задание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</w:t>
            </w:r>
            <w:proofErr w:type="gramStart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Темы групповых и/или индивидуальных творческих заданий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Тест </w:t>
            </w:r>
          </w:p>
        </w:tc>
        <w:tc>
          <w:tcPr>
            <w:tcW w:w="4348" w:type="dxa"/>
            <w:hideMark/>
          </w:tcPr>
          <w:p w:rsidR="003F4D0F" w:rsidRPr="00D66B83" w:rsidRDefault="003F4D0F" w:rsidP="0005395C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Система стандартизированных заданий, позволяющая автоматизировать процедуру измерения уровня знаний и уме</w:t>
            </w:r>
            <w:r w:rsidR="0005395C">
              <w:rPr>
                <w:rFonts w:ascii="Times New Roman" w:eastAsia="Times New Roman" w:hAnsi="Times New Roman"/>
                <w:sz w:val="24"/>
                <w:szCs w:val="24"/>
              </w:rPr>
              <w:t>ний обучающегося.</w:t>
            </w:r>
          </w:p>
        </w:tc>
        <w:tc>
          <w:tcPr>
            <w:tcW w:w="2548" w:type="dxa"/>
            <w:hideMark/>
          </w:tcPr>
          <w:p w:rsidR="003F4D0F" w:rsidRDefault="00080E5E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commentRangeStart w:id="4"/>
            <w:r w:rsidRPr="00080E5E">
              <w:rPr>
                <w:rFonts w:ascii="Times New Roman" w:eastAsia="Times New Roman" w:hAnsi="Times New Roman"/>
                <w:sz w:val="24"/>
                <w:szCs w:val="24"/>
              </w:rPr>
              <w:t>Спецификация</w:t>
            </w:r>
            <w:r w:rsidR="003F4D0F" w:rsidRPr="00080E5E">
              <w:rPr>
                <w:rFonts w:ascii="Times New Roman" w:eastAsia="Times New Roman" w:hAnsi="Times New Roman"/>
                <w:sz w:val="24"/>
                <w:szCs w:val="24"/>
              </w:rPr>
              <w:t xml:space="preserve"> банка тестовых заданий</w:t>
            </w:r>
            <w:commentRangeEnd w:id="4"/>
            <w:r>
              <w:rPr>
                <w:rStyle w:val="a4"/>
              </w:rPr>
              <w:commentReference w:id="4"/>
            </w:r>
          </w:p>
          <w:p w:rsidR="009F55B3" w:rsidRPr="00D66B83" w:rsidRDefault="009F55B3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commentRangeStart w:id="5"/>
            <w:r>
              <w:rPr>
                <w:rFonts w:ascii="Times New Roman" w:eastAsia="Times New Roman" w:hAnsi="Times New Roman"/>
                <w:sz w:val="24"/>
                <w:szCs w:val="24"/>
              </w:rPr>
              <w:t>Тестовые задания по вариантам</w:t>
            </w:r>
            <w:commentRangeEnd w:id="5"/>
            <w:r>
              <w:rPr>
                <w:rStyle w:val="a4"/>
              </w:rPr>
              <w:commentReference w:id="5"/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Тренажер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Техническое средство, которое может быть использовано для</w:t>
            </w:r>
            <w:bookmarkStart w:id="6" w:name="_GoBack"/>
            <w:bookmarkEnd w:id="6"/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  контроля приобретенных студентом профессиональных навыков и умений по управлению конкретным материальным объектом.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Комплект заданий для работы на тренажере  </w:t>
            </w:r>
          </w:p>
        </w:tc>
      </w:tr>
      <w:tr w:rsidR="003F4D0F" w:rsidRPr="00D66B83" w:rsidTr="009B4C78">
        <w:tc>
          <w:tcPr>
            <w:tcW w:w="1889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Эссе  </w:t>
            </w:r>
          </w:p>
        </w:tc>
        <w:tc>
          <w:tcPr>
            <w:tcW w:w="43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Средство, позволяющее оценить 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 </w:t>
            </w:r>
          </w:p>
        </w:tc>
        <w:tc>
          <w:tcPr>
            <w:tcW w:w="2548" w:type="dxa"/>
            <w:hideMark/>
          </w:tcPr>
          <w:p w:rsidR="003F4D0F" w:rsidRPr="00D66B83" w:rsidRDefault="003F4D0F" w:rsidP="009B4C7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B83">
              <w:rPr>
                <w:rFonts w:ascii="Times New Roman" w:eastAsia="Times New Roman" w:hAnsi="Times New Roman"/>
                <w:sz w:val="24"/>
                <w:szCs w:val="24"/>
              </w:rPr>
              <w:t>Тематика эссе  </w:t>
            </w:r>
          </w:p>
        </w:tc>
      </w:tr>
    </w:tbl>
    <w:p w:rsidR="00004FC3" w:rsidRDefault="00004FC3"/>
    <w:sectPr w:rsidR="0000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Дарья Грицаненко" w:date="2019-01-21T00:26:00Z" w:initials="ДГ">
    <w:p w:rsidR="00966925" w:rsidRDefault="00966925" w:rsidP="00966925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>
        <w:rPr>
          <w:rFonts w:ascii="Times New Roman" w:hAnsi="Times New Roman"/>
        </w:rPr>
        <w:t>В случае применения данного оценочного средства в раздел 6.2. РПД вписывается: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«Защита контрольной работы проходит в устной форме с использованием презентации. На защите студент кратко излагает основные результаты, полученные в ходе исследования, дает исчерпывающие ответы на замечания и вопросы.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защите студент должен: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свободно ориентироваться в представляемой работе;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знать научные источники и источники количественных показателей;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сущность применяемой методики, её недостатки и достоинства;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уметь обосновать собственные выводы и результаты;</w:t>
      </w:r>
    </w:p>
    <w:p w:rsidR="00966925" w:rsidRDefault="00966925" w:rsidP="0096692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уметь отвечать на вопросы и замечания.</w:t>
      </w:r>
    </w:p>
    <w:p w:rsidR="00966925" w:rsidRDefault="00966925" w:rsidP="00966925">
      <w:pPr>
        <w:pStyle w:val="1"/>
        <w:widowControl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Критерии оценивания контрольной работы:</w:t>
      </w:r>
    </w:p>
    <w:p w:rsidR="00966925" w:rsidRDefault="00966925" w:rsidP="00966925">
      <w:pPr>
        <w:pStyle w:val="1"/>
        <w:widowControl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степень усвоения понятий и категорий по теме;</w:t>
      </w:r>
    </w:p>
    <w:p w:rsidR="00966925" w:rsidRDefault="00966925" w:rsidP="00966925">
      <w:pPr>
        <w:pStyle w:val="1"/>
        <w:widowControl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умение работать с документальными и литературными источниками; </w:t>
      </w:r>
    </w:p>
    <w:p w:rsidR="00966925" w:rsidRDefault="00966925" w:rsidP="00966925">
      <w:pPr>
        <w:pStyle w:val="1"/>
        <w:widowControl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грамотность изложения материала;</w:t>
      </w:r>
    </w:p>
    <w:p w:rsidR="00966925" w:rsidRDefault="00966925" w:rsidP="00966925">
      <w:pPr>
        <w:pStyle w:val="a5"/>
      </w:pPr>
      <w:r>
        <w:rPr>
          <w:rFonts w:ascii="Times New Roman" w:hAnsi="Times New Roman"/>
          <w:sz w:val="24"/>
          <w:szCs w:val="24"/>
        </w:rPr>
        <w:t>- самостоятельность работы, наличие собственной обоснованной позиции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</w:comment>
  <w:comment w:id="1" w:author="Дарья Грицаненко" w:date="2019-01-20T20:41:00Z" w:initials="ДГ">
    <w:p w:rsidR="003F4D0F" w:rsidRPr="003F4D0F" w:rsidRDefault="003F4D0F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 w:rsidRPr="003F4D0F">
        <w:rPr>
          <w:rFonts w:ascii="Times New Roman" w:hAnsi="Times New Roman"/>
        </w:rPr>
        <w:t>При наличии добавить характеристику из  оценочного средства  «</w:t>
      </w:r>
      <w:proofErr w:type="spellStart"/>
      <w:r w:rsidRPr="003F4D0F">
        <w:rPr>
          <w:rFonts w:ascii="Times New Roman" w:eastAsia="Times New Roman" w:hAnsi="Times New Roman"/>
          <w:sz w:val="24"/>
          <w:szCs w:val="24"/>
        </w:rPr>
        <w:t>Разноуровневые</w:t>
      </w:r>
      <w:proofErr w:type="spellEnd"/>
      <w:r w:rsidRPr="003F4D0F">
        <w:rPr>
          <w:rFonts w:ascii="Times New Roman" w:eastAsia="Times New Roman" w:hAnsi="Times New Roman"/>
          <w:sz w:val="24"/>
          <w:szCs w:val="24"/>
        </w:rPr>
        <w:t xml:space="preserve"> задачи и задания»</w:t>
      </w:r>
    </w:p>
  </w:comment>
  <w:comment w:id="2" w:author="Дарья Грицаненко" w:date="2019-01-21T00:26:00Z" w:initials="ДГ">
    <w:p w:rsidR="00D55562" w:rsidRPr="00966925" w:rsidRDefault="00D55562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 w:rsidRPr="00966925">
        <w:rPr>
          <w:rFonts w:ascii="Times New Roman" w:hAnsi="Times New Roman"/>
        </w:rPr>
        <w:t xml:space="preserve">Допускается собственное  описание </w:t>
      </w:r>
    </w:p>
  </w:comment>
  <w:comment w:id="3" w:author="Дарья Грицаненко" w:date="2019-01-21T00:26:00Z" w:initials="ДГ">
    <w:p w:rsidR="00D55562" w:rsidRPr="00966925" w:rsidRDefault="00D55562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 w:rsidRPr="00966925">
        <w:rPr>
          <w:rFonts w:ascii="Times New Roman" w:hAnsi="Times New Roman"/>
        </w:rPr>
        <w:t>Допускается собственное  описание</w:t>
      </w:r>
    </w:p>
  </w:comment>
  <w:comment w:id="4" w:author="Дарья Грицаненко" w:date="2019-01-21T00:26:00Z" w:initials="ДГ">
    <w:p w:rsidR="00080E5E" w:rsidRPr="00966925" w:rsidRDefault="00080E5E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 w:rsidRPr="00966925">
        <w:rPr>
          <w:rFonts w:ascii="Times New Roman" w:hAnsi="Times New Roman"/>
        </w:rPr>
        <w:t>При наличии электронного тестирования, к РП прикладывается Спецификация см. пример. В раздел 2</w:t>
      </w:r>
      <w:r w:rsidR="00793633" w:rsidRPr="00966925">
        <w:rPr>
          <w:rFonts w:ascii="Times New Roman" w:hAnsi="Times New Roman"/>
        </w:rPr>
        <w:t>.2</w:t>
      </w:r>
      <w:r w:rsidRPr="00966925">
        <w:rPr>
          <w:rFonts w:ascii="Times New Roman" w:hAnsi="Times New Roman"/>
        </w:rPr>
        <w:t xml:space="preserve">. Вставляются </w:t>
      </w:r>
      <w:r w:rsidR="00793633" w:rsidRPr="00966925">
        <w:rPr>
          <w:rFonts w:ascii="Times New Roman" w:hAnsi="Times New Roman"/>
        </w:rPr>
        <w:t>спецификации тестов, формируемых на базе БТЗ</w:t>
      </w:r>
    </w:p>
  </w:comment>
  <w:comment w:id="5" w:author="Дарья Грицаненко" w:date="2019-01-21T00:26:00Z" w:initials="ДГ">
    <w:p w:rsidR="009F55B3" w:rsidRPr="00966925" w:rsidRDefault="009F55B3">
      <w:pPr>
        <w:pStyle w:val="a5"/>
        <w:rPr>
          <w:rFonts w:ascii="Times New Roman" w:hAnsi="Times New Roman"/>
        </w:rPr>
      </w:pPr>
      <w:r>
        <w:rPr>
          <w:rStyle w:val="a4"/>
        </w:rPr>
        <w:annotationRef/>
      </w:r>
      <w:r w:rsidRPr="00966925">
        <w:rPr>
          <w:rFonts w:ascii="Times New Roman" w:hAnsi="Times New Roman"/>
        </w:rPr>
        <w:t>Если прикладываются тесты в бумажном варианте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04"/>
    <w:rsid w:val="00004FC3"/>
    <w:rsid w:val="0005395C"/>
    <w:rsid w:val="00080E5E"/>
    <w:rsid w:val="00276E7A"/>
    <w:rsid w:val="003F4D0F"/>
    <w:rsid w:val="00793633"/>
    <w:rsid w:val="008A6E04"/>
    <w:rsid w:val="00966925"/>
    <w:rsid w:val="009A0DFA"/>
    <w:rsid w:val="009F55B3"/>
    <w:rsid w:val="00D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F4D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F4D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F4D0F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F4D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F4D0F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D0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6692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F4D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F4D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F4D0F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F4D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F4D0F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D0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6692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Грицаненко</dc:creator>
  <cp:lastModifiedBy>Дарья Грицаненко</cp:lastModifiedBy>
  <cp:revision>6</cp:revision>
  <dcterms:created xsi:type="dcterms:W3CDTF">2019-01-20T15:47:00Z</dcterms:created>
  <dcterms:modified xsi:type="dcterms:W3CDTF">2019-01-20T21:26:00Z</dcterms:modified>
</cp:coreProperties>
</file>